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BC4" w:rsidRPr="009775A4" w:rsidRDefault="00A60B6D" w:rsidP="00A60B6D">
      <w:pPr>
        <w:jc w:val="right"/>
        <w:rPr>
          <w:b/>
          <w:bCs/>
          <w:i/>
          <w:sz w:val="20"/>
          <w:szCs w:val="20"/>
        </w:rPr>
      </w:pPr>
      <w:r w:rsidRPr="009775A4">
        <w:rPr>
          <w:b/>
          <w:bCs/>
          <w:i/>
          <w:sz w:val="20"/>
          <w:szCs w:val="20"/>
        </w:rPr>
        <w:t>Załącznik numer 1</w:t>
      </w:r>
      <w:r w:rsidR="009542AB" w:rsidRPr="009775A4">
        <w:rPr>
          <w:b/>
          <w:bCs/>
          <w:i/>
          <w:sz w:val="20"/>
          <w:szCs w:val="20"/>
        </w:rPr>
        <w:t xml:space="preserve"> do </w:t>
      </w:r>
      <w:proofErr w:type="spellStart"/>
      <w:r w:rsidR="009775A4" w:rsidRPr="009775A4">
        <w:rPr>
          <w:b/>
          <w:bCs/>
          <w:i/>
          <w:sz w:val="20"/>
          <w:szCs w:val="20"/>
        </w:rPr>
        <w:t>siwz_</w:t>
      </w:r>
      <w:r w:rsidR="009542AB" w:rsidRPr="009775A4">
        <w:rPr>
          <w:b/>
          <w:bCs/>
          <w:i/>
          <w:sz w:val="20"/>
          <w:szCs w:val="20"/>
        </w:rPr>
        <w:t>zarządzanie</w:t>
      </w:r>
      <w:proofErr w:type="spellEnd"/>
      <w:r w:rsidR="009542AB" w:rsidRPr="009775A4">
        <w:rPr>
          <w:b/>
          <w:bCs/>
          <w:i/>
          <w:sz w:val="20"/>
          <w:szCs w:val="20"/>
        </w:rPr>
        <w:t xml:space="preserve"> </w:t>
      </w:r>
      <w:r w:rsidR="009542AB" w:rsidRPr="009775A4">
        <w:rPr>
          <w:b/>
          <w:bCs/>
          <w:i/>
          <w:sz w:val="20"/>
          <w:szCs w:val="20"/>
        </w:rPr>
        <w:br/>
        <w:t xml:space="preserve">projektem „Parking </w:t>
      </w:r>
      <w:proofErr w:type="spellStart"/>
      <w:r w:rsidR="009542AB" w:rsidRPr="009775A4">
        <w:rPr>
          <w:b/>
          <w:bCs/>
          <w:i/>
          <w:sz w:val="20"/>
          <w:szCs w:val="20"/>
        </w:rPr>
        <w:t>Gets</w:t>
      </w:r>
      <w:proofErr w:type="spellEnd"/>
      <w:r w:rsidR="009542AB" w:rsidRPr="009775A4">
        <w:rPr>
          <w:b/>
          <w:bCs/>
          <w:i/>
          <w:sz w:val="20"/>
          <w:szCs w:val="20"/>
        </w:rPr>
        <w:t xml:space="preserve"> SMART”</w:t>
      </w:r>
    </w:p>
    <w:p w:rsidR="002F3F8A" w:rsidRDefault="002F3F8A" w:rsidP="009775A4">
      <w:pPr>
        <w:rPr>
          <w:i/>
        </w:rPr>
      </w:pPr>
    </w:p>
    <w:p w:rsidR="00A60B6D" w:rsidRPr="009542AB" w:rsidRDefault="000D78C6" w:rsidP="00A60B6D">
      <w:pPr>
        <w:tabs>
          <w:tab w:val="left" w:pos="709"/>
        </w:tabs>
        <w:spacing w:after="0" w:line="276" w:lineRule="auto"/>
        <w:ind w:right="20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Specyfikacja przedmiotu umowy - z</w:t>
      </w:r>
      <w:r w:rsidR="00A60B6D" w:rsidRPr="009542AB">
        <w:rPr>
          <w:rFonts w:eastAsia="Times New Roman" w:cs="Calibri"/>
          <w:b/>
        </w:rPr>
        <w:t xml:space="preserve">akres usług zarządzania Projektem niezbędnych do prawidłowego przeprowadzenia i rozliczenia Projektu </w:t>
      </w:r>
      <w:r w:rsidR="009542AB" w:rsidRPr="009542AB">
        <w:rPr>
          <w:rFonts w:eastAsia="Times New Roman" w:cs="Calibri"/>
          <w:b/>
        </w:rPr>
        <w:t xml:space="preserve">„Parking </w:t>
      </w:r>
      <w:proofErr w:type="spellStart"/>
      <w:r w:rsidR="009542AB" w:rsidRPr="009542AB">
        <w:rPr>
          <w:rFonts w:eastAsia="Times New Roman" w:cs="Calibri"/>
          <w:b/>
        </w:rPr>
        <w:t>Gets</w:t>
      </w:r>
      <w:proofErr w:type="spellEnd"/>
      <w:r w:rsidR="009542AB" w:rsidRPr="009542AB">
        <w:rPr>
          <w:rFonts w:eastAsia="Times New Roman" w:cs="Calibri"/>
          <w:b/>
        </w:rPr>
        <w:t xml:space="preserve"> SMART” </w:t>
      </w:r>
      <w:r w:rsidR="00A60B6D" w:rsidRPr="009542AB">
        <w:rPr>
          <w:rFonts w:eastAsia="Times New Roman" w:cs="Calibri"/>
          <w:b/>
        </w:rPr>
        <w:t>to:</w:t>
      </w:r>
    </w:p>
    <w:p w:rsidR="009542AB" w:rsidRDefault="009542AB" w:rsidP="00A60B6D">
      <w:pPr>
        <w:tabs>
          <w:tab w:val="left" w:pos="709"/>
        </w:tabs>
        <w:spacing w:after="0" w:line="276" w:lineRule="auto"/>
        <w:ind w:right="20"/>
        <w:jc w:val="center"/>
        <w:rPr>
          <w:rFonts w:eastAsia="Times New Roman" w:cs="Calibri"/>
        </w:rPr>
      </w:pPr>
    </w:p>
    <w:p w:rsidR="002F3F8A" w:rsidRDefault="002F3F8A" w:rsidP="00A60B6D">
      <w:pPr>
        <w:tabs>
          <w:tab w:val="left" w:pos="709"/>
        </w:tabs>
        <w:spacing w:after="0" w:line="276" w:lineRule="auto"/>
        <w:ind w:right="20"/>
        <w:jc w:val="center"/>
        <w:rPr>
          <w:rFonts w:eastAsia="Times New Roman" w:cs="Calibri"/>
        </w:rPr>
      </w:pPr>
    </w:p>
    <w:p w:rsidR="00A60B6D" w:rsidRPr="00D22FEF" w:rsidRDefault="00D22FEF" w:rsidP="00D22FEF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right="20"/>
        <w:rPr>
          <w:rFonts w:eastAsia="Times New Roman" w:cs="Calibri"/>
        </w:rPr>
      </w:pPr>
      <w:r>
        <w:rPr>
          <w:rFonts w:eastAsia="Times New Roman" w:cs="Calibri"/>
        </w:rPr>
        <w:t>z</w:t>
      </w:r>
      <w:r w:rsidR="00A60B6D" w:rsidRPr="00D22FEF">
        <w:rPr>
          <w:rFonts w:eastAsia="Times New Roman" w:cs="Calibri"/>
        </w:rPr>
        <w:t xml:space="preserve">arządzanie zadaniem </w:t>
      </w:r>
      <w:r>
        <w:rPr>
          <w:rFonts w:eastAsia="Times New Roman" w:cs="Calibri"/>
        </w:rPr>
        <w:t xml:space="preserve">- </w:t>
      </w:r>
      <w:r w:rsidR="00A60B6D" w:rsidRPr="00D22FEF">
        <w:rPr>
          <w:rFonts w:eastAsia="Times New Roman" w:cs="Calibri"/>
        </w:rPr>
        <w:t>rozliczania dofinansowania, zarządzanie zespołem projektowym,</w:t>
      </w:r>
      <w:r>
        <w:rPr>
          <w:rFonts w:eastAsia="Times New Roman" w:cs="Calibri"/>
        </w:rPr>
        <w:t xml:space="preserve"> </w:t>
      </w:r>
      <w:r w:rsidR="00A60B6D" w:rsidRPr="00D22FEF">
        <w:rPr>
          <w:rFonts w:eastAsia="Times New Roman" w:cs="Calibri"/>
        </w:rPr>
        <w:t>weryfikacja zgodności realizacji Projektu z Umową o dofinansowanie,</w:t>
      </w:r>
    </w:p>
    <w:p w:rsidR="00A60B6D" w:rsidRPr="00A60B6D" w:rsidRDefault="00A60B6D" w:rsidP="00A60B6D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A60B6D">
        <w:rPr>
          <w:rFonts w:eastAsia="Times New Roman" w:cs="Calibri"/>
        </w:rPr>
        <w:t xml:space="preserve">wspomaganie zespołu pracowników </w:t>
      </w:r>
      <w:r w:rsidR="00D22FEF">
        <w:rPr>
          <w:rFonts w:eastAsia="Times New Roman" w:cs="Calibri"/>
        </w:rPr>
        <w:t xml:space="preserve">Zamawiającego </w:t>
      </w:r>
      <w:r w:rsidRPr="00A60B6D">
        <w:rPr>
          <w:rFonts w:eastAsia="Times New Roman" w:cs="Calibri"/>
        </w:rPr>
        <w:t>odpowiedzialnego za realizację i wdrożenie projektu w aspekcie przestrzegania wytycznych związanych z unijnym dofinansowaniem, pomoc w stosowaniu wytycznych,</w:t>
      </w:r>
    </w:p>
    <w:p w:rsidR="00A60B6D" w:rsidRPr="00A60B6D" w:rsidRDefault="00A60B6D" w:rsidP="00A60B6D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A60B6D">
        <w:rPr>
          <w:rFonts w:eastAsia="Times New Roman" w:cs="Calibri"/>
        </w:rPr>
        <w:t>nadzorowanie postępu finansowego (zgodności postępu ponoszenia wydatków z wnioskiem o dofinansowanie Projektu), finansowej części wniosków o płatność, harmonogramami finansowania, zapotrzebowaniem na środki,</w:t>
      </w:r>
    </w:p>
    <w:p w:rsidR="00A60B6D" w:rsidRPr="00A60B6D" w:rsidRDefault="00A60B6D" w:rsidP="00A60B6D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A60B6D">
        <w:rPr>
          <w:rFonts w:eastAsia="Times New Roman" w:cs="Calibri"/>
        </w:rPr>
        <w:t xml:space="preserve">weryfikacja postępu rzeczowego Projektu (zgodności realizowanych działań z umową </w:t>
      </w:r>
      <w:r w:rsidRPr="00A60B6D">
        <w:t>o dofinansowanie</w:t>
      </w:r>
      <w:r w:rsidRPr="00A60B6D">
        <w:rPr>
          <w:rFonts w:eastAsia="Times New Roman" w:cs="Calibri"/>
        </w:rPr>
        <w:t>, wnioskiem o dofinansowanie) – weryfikacja wykonanych prac, usług, nadzór nad harmonogramem postępowań, rzeczowa część wniosków o płatność, harmonogramy rzeczowe,</w:t>
      </w:r>
    </w:p>
    <w:p w:rsidR="00A60B6D" w:rsidRPr="00A60B6D" w:rsidRDefault="00A60B6D" w:rsidP="00A60B6D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A60B6D">
        <w:rPr>
          <w:rFonts w:eastAsia="Times New Roman" w:cs="Calibri"/>
        </w:rPr>
        <w:t xml:space="preserve">bieżące przestrzeganie Wytycznych (w szczególności wytycznych w zakresie kwalifikowalności wydatków) i przeprowadzanie analizy zmian w </w:t>
      </w:r>
      <w:r w:rsidR="00D22FEF">
        <w:rPr>
          <w:rFonts w:eastAsia="Times New Roman" w:cs="Calibri"/>
        </w:rPr>
        <w:t>w</w:t>
      </w:r>
      <w:r w:rsidRPr="00A60B6D">
        <w:rPr>
          <w:rFonts w:eastAsia="Times New Roman" w:cs="Calibri"/>
        </w:rPr>
        <w:t xml:space="preserve">ytycznych dotyczących realizacji projektów współfinansowanych ze środków </w:t>
      </w:r>
      <w:r w:rsidR="00D22FEF">
        <w:rPr>
          <w:rFonts w:eastAsia="Times New Roman" w:cs="Calibri"/>
        </w:rPr>
        <w:t xml:space="preserve">programu </w:t>
      </w:r>
      <w:proofErr w:type="spellStart"/>
      <w:r w:rsidR="00D22FEF">
        <w:rPr>
          <w:rFonts w:eastAsia="Times New Roman" w:cs="Calibri"/>
        </w:rPr>
        <w:t>Interreg</w:t>
      </w:r>
      <w:proofErr w:type="spellEnd"/>
      <w:r w:rsidR="00D22FEF">
        <w:rPr>
          <w:rFonts w:eastAsia="Times New Roman" w:cs="Calibri"/>
        </w:rPr>
        <w:t xml:space="preserve"> Południowy Bałtyk</w:t>
      </w:r>
      <w:r w:rsidRPr="00A60B6D">
        <w:rPr>
          <w:rFonts w:eastAsia="Times New Roman" w:cs="Calibri"/>
        </w:rPr>
        <w:t>; przekazywanie Zamawiającemu informacji o zmianach i konsekwencjach z nimi związanych dla realizowanego Projektu;</w:t>
      </w:r>
    </w:p>
    <w:p w:rsidR="00A60B6D" w:rsidRPr="00A60B6D" w:rsidRDefault="00A60B6D" w:rsidP="00A60B6D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A60B6D">
        <w:rPr>
          <w:rFonts w:eastAsia="Times New Roman" w:cs="Calibri"/>
        </w:rPr>
        <w:t>sporządzanie wymaganych dokumentów związanych z informacjami o zmianach w Projekcie do instytucji finansujących oraz projektów aneksów do Umowy o dofinansowanie wraz z załącznikami,</w:t>
      </w:r>
    </w:p>
    <w:p w:rsidR="00A60B6D" w:rsidRPr="00A60B6D" w:rsidRDefault="00A60B6D" w:rsidP="00A60B6D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A60B6D">
        <w:rPr>
          <w:rFonts w:eastAsia="Times New Roman" w:cs="Calibri"/>
        </w:rPr>
        <w:t>nadzór nad zgodnością działań podejmowanych w związku z realizacją Projektu z zapisami Umowy o dofinansowanie Projektu,</w:t>
      </w:r>
    </w:p>
    <w:p w:rsidR="00A60B6D" w:rsidRPr="00A60B6D" w:rsidRDefault="00A60B6D" w:rsidP="00A60B6D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A60B6D">
        <w:rPr>
          <w:rFonts w:eastAsia="Times New Roman" w:cs="Calibri"/>
        </w:rPr>
        <w:t xml:space="preserve">weryfikacja przekazywanych przez Zamawiającego materiałów przygotowywanych przez zespół projektowy </w:t>
      </w:r>
      <w:r w:rsidR="00D22FEF">
        <w:rPr>
          <w:rFonts w:eastAsia="Times New Roman" w:cs="Calibri"/>
        </w:rPr>
        <w:t xml:space="preserve">Zamawiającego </w:t>
      </w:r>
      <w:r w:rsidRPr="00A60B6D">
        <w:rPr>
          <w:rFonts w:eastAsia="Times New Roman" w:cs="Calibri"/>
        </w:rPr>
        <w:t>pod kątem ich zgodności z Umową o dofinansowanie, wytycznymi krajowymi i europejskimi w zakresie rozliczania dofinansowania,</w:t>
      </w:r>
    </w:p>
    <w:p w:rsidR="00A60B6D" w:rsidRPr="00A60B6D" w:rsidRDefault="00A60B6D" w:rsidP="00A60B6D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A60B6D">
        <w:rPr>
          <w:rFonts w:eastAsia="Times New Roman" w:cs="Calibri"/>
        </w:rPr>
        <w:t>weryfikacja kwalifikowalności wydatków w Projekcie i przekazywanie wyników weryfikacji Zamawiającemu,</w:t>
      </w:r>
    </w:p>
    <w:p w:rsidR="00A60B6D" w:rsidRPr="00A60B6D" w:rsidRDefault="00A60B6D" w:rsidP="00A60B6D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A60B6D">
        <w:rPr>
          <w:rFonts w:eastAsia="Times New Roman" w:cs="Calibri"/>
        </w:rPr>
        <w:t>bieżące konsultowanie i opiniowanie na żądanie Zamawiającego wszelkich zagadnień dot. Projektu, w tym w szczególności dotyczących ewentualnych zmian w Projekcie, prac dodatkowych, zamówień, wskaźników produktu i rezultatu a związanych z prawidłowym rozliczaniem dofinansowania pod kątem ich zgodności z Wytycznymi,</w:t>
      </w:r>
    </w:p>
    <w:p w:rsidR="00A60B6D" w:rsidRPr="00A60B6D" w:rsidRDefault="00A60B6D" w:rsidP="00A60B6D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A60B6D">
        <w:rPr>
          <w:rFonts w:eastAsia="Times New Roman" w:cs="Calibri"/>
        </w:rPr>
        <w:t>obsługa na podstawie Pełnomocnictwa udzielonego przez Zamawiającego systemu SL2014</w:t>
      </w:r>
      <w:r w:rsidR="00D22FEF">
        <w:rPr>
          <w:rFonts w:eastAsia="Times New Roman" w:cs="Calibri"/>
        </w:rPr>
        <w:t xml:space="preserve"> </w:t>
      </w:r>
      <w:r w:rsidRPr="00A60B6D">
        <w:rPr>
          <w:rFonts w:eastAsia="Times New Roman" w:cs="Calibri"/>
        </w:rPr>
        <w:t>w zakresie związanym z realizacją Zamówienia,</w:t>
      </w:r>
    </w:p>
    <w:p w:rsidR="00A60B6D" w:rsidRPr="00A60B6D" w:rsidRDefault="00A60B6D" w:rsidP="00A60B6D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A60B6D">
        <w:rPr>
          <w:rFonts w:eastAsia="Times New Roman" w:cs="Calibri"/>
        </w:rPr>
        <w:t>przygotowanie wniosków o zaliczkę, konsultowanie rozliczania płatności zaliczkowych,</w:t>
      </w:r>
    </w:p>
    <w:p w:rsidR="00A60B6D" w:rsidRPr="00A60B6D" w:rsidRDefault="00A60B6D" w:rsidP="00A60B6D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A60B6D">
        <w:rPr>
          <w:rFonts w:eastAsia="Times New Roman" w:cs="Calibri"/>
        </w:rPr>
        <w:lastRenderedPageBreak/>
        <w:t>rozliczanie dotacji zgodnie z wymogami i</w:t>
      </w:r>
      <w:bookmarkStart w:id="0" w:name="_GoBack"/>
      <w:bookmarkEnd w:id="0"/>
      <w:r w:rsidRPr="00A60B6D">
        <w:rPr>
          <w:rFonts w:eastAsia="Times New Roman" w:cs="Calibri"/>
        </w:rPr>
        <w:t>nstytucji współfinansujących oraz monitorowanie postępu realizacji projektu i przygotowanie wniosków o płatności, w tym w szczególności w zakresie części finansowej i sprawozdawczej wniosków (sprawozdania okresowe, roczne, końcowe), zgodnie z Wytycznymi w zakresie sprawozdawczości oraz zgodnie z</w:t>
      </w:r>
      <w:r w:rsidR="009775A4">
        <w:rPr>
          <w:rFonts w:eastAsia="Times New Roman" w:cs="Calibri"/>
        </w:rPr>
        <w:t> </w:t>
      </w:r>
      <w:r w:rsidRPr="00A60B6D">
        <w:rPr>
          <w:rFonts w:eastAsia="Times New Roman" w:cs="Calibri"/>
        </w:rPr>
        <w:t>harmonogramem projektu,</w:t>
      </w:r>
    </w:p>
    <w:p w:rsidR="00A60B6D" w:rsidRDefault="00A60B6D" w:rsidP="00A60B6D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A60B6D">
        <w:rPr>
          <w:rFonts w:eastAsia="Times New Roman" w:cs="Calibri"/>
        </w:rPr>
        <w:t xml:space="preserve">przygotowanie i aktualizowanie </w:t>
      </w:r>
      <w:r w:rsidR="00D22FEF">
        <w:rPr>
          <w:rFonts w:eastAsia="Times New Roman" w:cs="Calibri"/>
        </w:rPr>
        <w:t>h</w:t>
      </w:r>
      <w:r w:rsidRPr="00A60B6D">
        <w:rPr>
          <w:rFonts w:eastAsia="Times New Roman" w:cs="Calibri"/>
        </w:rPr>
        <w:t xml:space="preserve">armonogramu realizacji projektu, </w:t>
      </w:r>
      <w:r w:rsidR="00D22FEF">
        <w:rPr>
          <w:rFonts w:eastAsia="Times New Roman" w:cs="Calibri"/>
        </w:rPr>
        <w:t>p</w:t>
      </w:r>
      <w:r w:rsidRPr="00A60B6D">
        <w:rPr>
          <w:rFonts w:eastAsia="Times New Roman" w:cs="Calibri"/>
        </w:rPr>
        <w:t>lanu finansowania projektu</w:t>
      </w:r>
      <w:r w:rsidR="00D22FEF">
        <w:rPr>
          <w:rFonts w:eastAsia="Times New Roman" w:cs="Calibri"/>
        </w:rPr>
        <w:t xml:space="preserve"> </w:t>
      </w:r>
      <w:r w:rsidRPr="00A60B6D">
        <w:rPr>
          <w:rFonts w:eastAsia="Times New Roman" w:cs="Calibri"/>
        </w:rPr>
        <w:t>oraz innych harmonogramów wymaganych</w:t>
      </w:r>
      <w:r w:rsidRPr="00A60B6D">
        <w:rPr>
          <w:rFonts w:eastAsia="Times New Roman" w:cs="Calibri"/>
        </w:rPr>
        <w:tab/>
        <w:t>przez</w:t>
      </w:r>
      <w:r w:rsidRPr="00A60B6D">
        <w:rPr>
          <w:rFonts w:eastAsia="Times New Roman" w:cs="Calibri"/>
        </w:rPr>
        <w:tab/>
        <w:t>instytucje</w:t>
      </w:r>
      <w:r w:rsidR="009775A4">
        <w:rPr>
          <w:rFonts w:eastAsia="Times New Roman" w:cs="Calibri"/>
        </w:rPr>
        <w:t xml:space="preserve"> </w:t>
      </w:r>
      <w:r w:rsidRPr="00A60B6D">
        <w:rPr>
          <w:rFonts w:eastAsia="Times New Roman" w:cs="Calibri"/>
        </w:rPr>
        <w:t>finansujące wynikające z wprowadzanych w projekcie zmian i przedstawianie ich Zamawiającemu jako projekty dokumentów,</w:t>
      </w:r>
    </w:p>
    <w:p w:rsidR="00A60B6D" w:rsidRDefault="00A60B6D" w:rsidP="00D22FEF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D22FEF">
        <w:rPr>
          <w:rFonts w:eastAsia="Times New Roman" w:cs="Calibri"/>
        </w:rPr>
        <w:t xml:space="preserve">przygotowanie korespondencji </w:t>
      </w:r>
      <w:r w:rsidR="00D22FEF">
        <w:rPr>
          <w:rFonts w:eastAsia="Times New Roman" w:cs="Calibri"/>
        </w:rPr>
        <w:t xml:space="preserve">projektowej </w:t>
      </w:r>
      <w:r w:rsidRPr="00D22FEF">
        <w:rPr>
          <w:rFonts w:eastAsia="Times New Roman" w:cs="Calibri"/>
        </w:rPr>
        <w:t>w zakresie rozliczania projektu z instytucjami odpowiedzialnymi za wdrażanie i monitorowanie,</w:t>
      </w:r>
    </w:p>
    <w:p w:rsidR="00A60B6D" w:rsidRDefault="00A60B6D" w:rsidP="00D22FEF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D22FEF">
        <w:rPr>
          <w:rFonts w:eastAsia="Times New Roman" w:cs="Calibri"/>
        </w:rPr>
        <w:t>bieżące konsultowanie spraw projektu z instytucjami finansującymi, w tym przygotowanie projektów wyjaśnień i informacji przez nie wymaganych,</w:t>
      </w:r>
    </w:p>
    <w:p w:rsidR="00A60B6D" w:rsidRDefault="00A60B6D" w:rsidP="00D22FEF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D22FEF">
        <w:rPr>
          <w:rFonts w:eastAsia="Times New Roman" w:cs="Calibri"/>
        </w:rPr>
        <w:t>udział w spotkaniach (oraz merytoryczne wsparcie Zamawiającego) dotyczących przedmiotu zamówienia inicjowanych przez Zamawiającego, Instytucje odpowiedzialne za przyznanie i rozliczanie dofinansowania lub Wykonawcę,</w:t>
      </w:r>
    </w:p>
    <w:p w:rsidR="00A60B6D" w:rsidRDefault="00A60B6D" w:rsidP="00D22FEF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D22FEF">
        <w:rPr>
          <w:rFonts w:eastAsia="Times New Roman" w:cs="Calibri"/>
        </w:rPr>
        <w:t>konsultowanie zgodności realizowanych działań w zakresie informacji i promocji z zapisami Umowy o dofinansowanie projektu oraz wytycznymi krajowymi i europejskimi,</w:t>
      </w:r>
    </w:p>
    <w:p w:rsidR="00A60B6D" w:rsidRDefault="00A60B6D" w:rsidP="00D22FEF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D22FEF">
        <w:rPr>
          <w:rFonts w:eastAsia="Times New Roman" w:cs="Calibri"/>
        </w:rPr>
        <w:t>opracowania ekspertyz, opinii i analiz wynikających z zakresu niniejszego zamówienia, tj. niezbędnych do właściwego rozliczenia dofinansowania,</w:t>
      </w:r>
    </w:p>
    <w:p w:rsidR="00A60B6D" w:rsidRDefault="00A60B6D" w:rsidP="00D22FEF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D22FEF">
        <w:rPr>
          <w:rFonts w:eastAsia="Times New Roman" w:cs="Calibri"/>
        </w:rPr>
        <w:t>udział w kontrolach i audytach w zakresie prawidłowości realizacji Projektu dokonywanych przez uprawnione podmioty w jego trakcie</w:t>
      </w:r>
      <w:r w:rsidR="009542AB">
        <w:rPr>
          <w:rFonts w:eastAsia="Times New Roman" w:cs="Calibri"/>
        </w:rPr>
        <w:t xml:space="preserve"> oraz w okresie trwałości Projektu</w:t>
      </w:r>
      <w:r w:rsidRPr="00D22FEF">
        <w:rPr>
          <w:rFonts w:eastAsia="Times New Roman" w:cs="Calibri"/>
        </w:rPr>
        <w:t>, w szczególności w zakresie analizy informacji pokontrolnych, wniosków i zarzutów stawianych Zamawiającemu przez organy kontroli oraz w zakresie formułowania odpowiedzi na te informacje, wnioski i zarzuty,</w:t>
      </w:r>
    </w:p>
    <w:p w:rsidR="00A60B6D" w:rsidRDefault="00A60B6D" w:rsidP="009542AB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9542AB">
        <w:rPr>
          <w:rFonts w:eastAsia="Times New Roman" w:cs="Calibri"/>
        </w:rPr>
        <w:t>bieżąca aktualizacja analizy finansowej i ekonomicznej Projektu wynikająca ze zmieniających się uwarunkowań zewnętrznych finansowania projektu oraz kosztów związanych z realizacją inwestycji w zakresie wymaganym przez Zamawiającego lub instytucje finansujące niezbędnym do właściwego rozliczenia dofinansowania,</w:t>
      </w:r>
    </w:p>
    <w:p w:rsidR="00A60B6D" w:rsidRDefault="00A60B6D" w:rsidP="009542AB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9542AB">
        <w:rPr>
          <w:rFonts w:eastAsia="Times New Roman" w:cs="Calibri"/>
        </w:rPr>
        <w:t xml:space="preserve">bieżąca aktualizacja </w:t>
      </w:r>
      <w:r w:rsidR="009542AB">
        <w:rPr>
          <w:rFonts w:eastAsia="Times New Roman" w:cs="Calibri"/>
        </w:rPr>
        <w:t>Harmonogramu</w:t>
      </w:r>
      <w:r w:rsidRPr="009542AB">
        <w:rPr>
          <w:rFonts w:eastAsia="Times New Roman" w:cs="Calibri"/>
        </w:rPr>
        <w:t xml:space="preserve"> Wykonalności projektu, wniosku o dofinansowanie i załączników wynikająca ze zmieniających się uwarunkowań zewnętrznych finansowania projektu oraz kosztów związanych z realizacją inwestycji w zakresie wymaganym przez instytucje finansujące niezbędnym do właściwego rozliczenia dofinansowania,</w:t>
      </w:r>
    </w:p>
    <w:p w:rsidR="00BF0F50" w:rsidRPr="009775A4" w:rsidRDefault="00A60B6D" w:rsidP="00BF0F50">
      <w:pPr>
        <w:numPr>
          <w:ilvl w:val="0"/>
          <w:numId w:val="5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9542AB">
        <w:rPr>
          <w:rFonts w:eastAsia="Times New Roman" w:cs="Calibri"/>
        </w:rPr>
        <w:t>stała współpraca z Zamawiającym wyznaczonych osób ze strony Wykonawcy w zakresie niezbędnym do wykonania przedmiotu zamówienia.</w:t>
      </w:r>
    </w:p>
    <w:p w:rsidR="000D78C6" w:rsidRDefault="000D78C6" w:rsidP="000D78C6">
      <w:pPr>
        <w:tabs>
          <w:tab w:val="left" w:pos="701"/>
        </w:tabs>
        <w:spacing w:after="40" w:line="276" w:lineRule="auto"/>
        <w:ind w:left="720"/>
        <w:jc w:val="both"/>
        <w:rPr>
          <w:rFonts w:eastAsia="Times New Roman" w:cs="Calibri"/>
        </w:rPr>
      </w:pPr>
    </w:p>
    <w:p w:rsidR="009775A4" w:rsidRDefault="009775A4" w:rsidP="000D78C6">
      <w:pPr>
        <w:tabs>
          <w:tab w:val="left" w:pos="701"/>
        </w:tabs>
        <w:spacing w:after="40" w:line="276" w:lineRule="auto"/>
        <w:ind w:left="720"/>
        <w:jc w:val="both"/>
        <w:rPr>
          <w:rFonts w:eastAsia="Times New Roman" w:cs="Calibri"/>
        </w:rPr>
      </w:pPr>
    </w:p>
    <w:p w:rsidR="009775A4" w:rsidRDefault="009775A4" w:rsidP="000D78C6">
      <w:pPr>
        <w:tabs>
          <w:tab w:val="left" w:pos="701"/>
        </w:tabs>
        <w:spacing w:after="40" w:line="276" w:lineRule="auto"/>
        <w:ind w:left="720"/>
        <w:jc w:val="both"/>
        <w:rPr>
          <w:rFonts w:eastAsia="Times New Roman" w:cs="Calibri"/>
        </w:rPr>
      </w:pPr>
    </w:p>
    <w:p w:rsidR="009775A4" w:rsidRDefault="009775A4" w:rsidP="000D78C6">
      <w:pPr>
        <w:tabs>
          <w:tab w:val="left" w:pos="701"/>
        </w:tabs>
        <w:spacing w:after="40" w:line="276" w:lineRule="auto"/>
        <w:ind w:left="720"/>
        <w:jc w:val="both"/>
        <w:rPr>
          <w:rFonts w:eastAsia="Times New Roman" w:cs="Calibri"/>
        </w:rPr>
      </w:pPr>
    </w:p>
    <w:p w:rsidR="009775A4" w:rsidRDefault="009775A4" w:rsidP="000D78C6">
      <w:pPr>
        <w:tabs>
          <w:tab w:val="left" w:pos="701"/>
        </w:tabs>
        <w:spacing w:after="40" w:line="276" w:lineRule="auto"/>
        <w:ind w:left="720"/>
        <w:jc w:val="both"/>
        <w:rPr>
          <w:rFonts w:eastAsia="Times New Roman" w:cs="Calibri"/>
        </w:rPr>
      </w:pPr>
    </w:p>
    <w:p w:rsidR="009775A4" w:rsidRDefault="009775A4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9775A4" w:rsidRDefault="009775A4" w:rsidP="000D78C6">
      <w:pPr>
        <w:tabs>
          <w:tab w:val="left" w:pos="701"/>
        </w:tabs>
        <w:spacing w:after="40" w:line="276" w:lineRule="auto"/>
        <w:ind w:left="720"/>
        <w:jc w:val="both"/>
        <w:rPr>
          <w:rFonts w:eastAsia="Times New Roman" w:cs="Calibri"/>
        </w:rPr>
      </w:pPr>
    </w:p>
    <w:p w:rsidR="000D78C6" w:rsidRDefault="000D78C6" w:rsidP="000D78C6">
      <w:pPr>
        <w:tabs>
          <w:tab w:val="left" w:pos="701"/>
        </w:tabs>
        <w:spacing w:after="40" w:line="276" w:lineRule="auto"/>
        <w:ind w:left="360"/>
        <w:jc w:val="center"/>
        <w:rPr>
          <w:rFonts w:eastAsia="Times New Roman" w:cs="Calibri"/>
          <w:b/>
          <w:bCs/>
        </w:rPr>
      </w:pPr>
      <w:r w:rsidRPr="000D78C6">
        <w:rPr>
          <w:rFonts w:eastAsia="Times New Roman" w:cs="Calibri"/>
          <w:b/>
          <w:bCs/>
        </w:rPr>
        <w:t>Szczegółowy opis przedmiotu zamówienia w zakresie zarządzania projektem i zarządzania informacjami.</w:t>
      </w:r>
    </w:p>
    <w:p w:rsidR="000D78C6" w:rsidRDefault="000D78C6" w:rsidP="000D78C6">
      <w:pPr>
        <w:tabs>
          <w:tab w:val="left" w:pos="701"/>
        </w:tabs>
        <w:spacing w:after="40" w:line="276" w:lineRule="auto"/>
        <w:ind w:left="360"/>
        <w:rPr>
          <w:rFonts w:eastAsia="Times New Roman" w:cs="Calibri"/>
        </w:rPr>
      </w:pPr>
      <w:r>
        <w:rPr>
          <w:rFonts w:eastAsia="Times New Roman" w:cs="Calibri"/>
        </w:rPr>
        <w:t xml:space="preserve">Wspieranie Partnera Wiodącego oraz </w:t>
      </w:r>
      <w:r w:rsidR="00BD0CC5">
        <w:rPr>
          <w:rFonts w:eastAsia="Times New Roman" w:cs="Calibri"/>
        </w:rPr>
        <w:t>P</w:t>
      </w:r>
      <w:r>
        <w:rPr>
          <w:rFonts w:eastAsia="Times New Roman" w:cs="Calibri"/>
        </w:rPr>
        <w:t xml:space="preserve">artnerów </w:t>
      </w:r>
      <w:r w:rsidR="00BD0CC5">
        <w:rPr>
          <w:rFonts w:eastAsia="Times New Roman" w:cs="Calibri"/>
        </w:rPr>
        <w:t>P</w:t>
      </w:r>
      <w:r>
        <w:rPr>
          <w:rFonts w:eastAsia="Times New Roman" w:cs="Calibri"/>
        </w:rPr>
        <w:t>rojektu w zarządzaniu projektem i zarządzaniu informacjami, w tym, w szczególności:</w:t>
      </w:r>
    </w:p>
    <w:p w:rsidR="00BD0CC5" w:rsidRPr="00BD0CC5" w:rsidRDefault="00BD0CC5" w:rsidP="00BD0CC5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rPr>
          <w:rFonts w:eastAsia="Times New Roman" w:cs="Calibri"/>
        </w:rPr>
      </w:pPr>
      <w:r w:rsidRPr="00BD0CC5">
        <w:rPr>
          <w:rFonts w:eastAsia="Times New Roman" w:cs="Calibri"/>
        </w:rPr>
        <w:t>usługi ogólne i przygotowawcze,</w:t>
      </w:r>
    </w:p>
    <w:p w:rsidR="00BD0CC5" w:rsidRPr="00BD0CC5" w:rsidRDefault="00BD0CC5" w:rsidP="00BD0CC5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rPr>
          <w:rFonts w:eastAsia="Times New Roman" w:cs="Calibri"/>
        </w:rPr>
      </w:pPr>
      <w:r w:rsidRPr="00BD0CC5">
        <w:rPr>
          <w:rFonts w:eastAsia="Times New Roman" w:cs="Calibri"/>
        </w:rPr>
        <w:t xml:space="preserve">ciągły dialog z Partnerem Wiodącym, </w:t>
      </w:r>
    </w:p>
    <w:p w:rsidR="00BD0CC5" w:rsidRPr="00BD0CC5" w:rsidRDefault="00BD0CC5" w:rsidP="00BD0CC5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rPr>
          <w:rFonts w:eastAsia="Times New Roman" w:cs="Calibri"/>
        </w:rPr>
      </w:pPr>
      <w:r w:rsidRPr="00BD0CC5">
        <w:rPr>
          <w:rFonts w:eastAsia="Times New Roman" w:cs="Calibri"/>
        </w:rPr>
        <w:t xml:space="preserve">szczegółowe planowanie pracy projektu, </w:t>
      </w:r>
    </w:p>
    <w:p w:rsidR="00BD0CC5" w:rsidRPr="00BD0CC5" w:rsidRDefault="00BD0CC5" w:rsidP="00BD0CC5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rPr>
          <w:rFonts w:eastAsia="Times New Roman" w:cs="Calibri"/>
        </w:rPr>
      </w:pPr>
      <w:r w:rsidRPr="00BD0CC5">
        <w:rPr>
          <w:rFonts w:eastAsia="Times New Roman" w:cs="Calibri"/>
        </w:rPr>
        <w:t>formalne określenie partnerstwa</w:t>
      </w:r>
      <w:r>
        <w:rPr>
          <w:rFonts w:eastAsia="Times New Roman" w:cs="Calibri"/>
        </w:rPr>
        <w:t>,</w:t>
      </w:r>
    </w:p>
    <w:p w:rsidR="00BD0CC5" w:rsidRPr="00BD0CC5" w:rsidRDefault="00BD0CC5" w:rsidP="00BD0CC5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rPr>
          <w:rFonts w:eastAsia="Times New Roman" w:cs="Calibri"/>
        </w:rPr>
      </w:pPr>
      <w:r w:rsidRPr="00BD0CC5">
        <w:rPr>
          <w:rFonts w:eastAsia="Times New Roman" w:cs="Calibri"/>
        </w:rPr>
        <w:t xml:space="preserve">ciągłe wsparcie i doradzanie partnerom projektu, </w:t>
      </w:r>
    </w:p>
    <w:p w:rsidR="00BD0CC5" w:rsidRPr="00BD0CC5" w:rsidRDefault="00BD0CC5" w:rsidP="009775A4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D0CC5">
        <w:rPr>
          <w:rFonts w:eastAsia="Times New Roman" w:cs="Calibri"/>
        </w:rPr>
        <w:t>monitorowanie</w:t>
      </w:r>
      <w:r>
        <w:rPr>
          <w:rFonts w:eastAsia="Times New Roman" w:cs="Calibri"/>
        </w:rPr>
        <w:t xml:space="preserve"> realizacji</w:t>
      </w:r>
      <w:r w:rsidRPr="00BD0CC5">
        <w:rPr>
          <w:rFonts w:eastAsia="Times New Roman" w:cs="Calibri"/>
        </w:rPr>
        <w:t xml:space="preserve"> Projektu</w:t>
      </w:r>
    </w:p>
    <w:p w:rsidR="00BD0CC5" w:rsidRPr="00BD0CC5" w:rsidRDefault="00BD0CC5" w:rsidP="009775A4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D0CC5">
        <w:rPr>
          <w:rFonts w:eastAsia="Times New Roman" w:cs="Calibri"/>
        </w:rPr>
        <w:t xml:space="preserve">ustanowienie i prowadzenie biura koordynacji projektu dla PW, w tym kontakty ze wspólnym sekretariatem programu </w:t>
      </w:r>
      <w:proofErr w:type="spellStart"/>
      <w:r w:rsidRPr="00BD0CC5">
        <w:rPr>
          <w:rFonts w:eastAsia="Times New Roman" w:cs="Calibri"/>
        </w:rPr>
        <w:t>Interreg</w:t>
      </w:r>
      <w:proofErr w:type="spellEnd"/>
      <w:r w:rsidRPr="00BD0CC5">
        <w:rPr>
          <w:rFonts w:eastAsia="Times New Roman" w:cs="Calibri"/>
        </w:rPr>
        <w:t xml:space="preserve"> </w:t>
      </w:r>
      <w:proofErr w:type="spellStart"/>
      <w:r w:rsidRPr="00BD0CC5">
        <w:rPr>
          <w:rFonts w:eastAsia="Times New Roman" w:cs="Calibri"/>
        </w:rPr>
        <w:t>South</w:t>
      </w:r>
      <w:proofErr w:type="spellEnd"/>
      <w:r w:rsidRPr="00BD0CC5">
        <w:rPr>
          <w:rFonts w:eastAsia="Times New Roman" w:cs="Calibri"/>
        </w:rPr>
        <w:t xml:space="preserve"> </w:t>
      </w:r>
      <w:proofErr w:type="spellStart"/>
      <w:r w:rsidRPr="00BD0CC5">
        <w:rPr>
          <w:rFonts w:eastAsia="Times New Roman" w:cs="Calibri"/>
        </w:rPr>
        <w:t>Baltic</w:t>
      </w:r>
      <w:proofErr w:type="spellEnd"/>
      <w:r w:rsidRPr="00BD0CC5">
        <w:rPr>
          <w:rFonts w:eastAsia="Times New Roman" w:cs="Calibri"/>
        </w:rPr>
        <w:t>,</w:t>
      </w:r>
    </w:p>
    <w:p w:rsidR="00BD0CC5" w:rsidRPr="00BD0CC5" w:rsidRDefault="00BD0CC5" w:rsidP="009775A4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D0CC5">
        <w:rPr>
          <w:rFonts w:eastAsia="Times New Roman" w:cs="Calibri"/>
        </w:rPr>
        <w:t>wspieranie pracy Grupy Sterującej projektu (w ramach pełnienia funkcji jego sekretarza),</w:t>
      </w:r>
    </w:p>
    <w:p w:rsidR="00BD0CC5" w:rsidRPr="00BD0CC5" w:rsidRDefault="00BD0CC5" w:rsidP="009775A4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D0CC5">
        <w:rPr>
          <w:rFonts w:eastAsia="Times New Roman" w:cs="Calibri"/>
        </w:rPr>
        <w:t xml:space="preserve">przygotowanie, organizacja i wdrażanie 6 międzynarodowych konferencji projektu („spotkań wszystkich partnerów “) we współpracy z odpowiedzialnymi partnerami </w:t>
      </w:r>
    </w:p>
    <w:p w:rsidR="00BD0CC5" w:rsidRPr="00BD0CC5" w:rsidRDefault="00BD0CC5" w:rsidP="009775A4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D0CC5">
        <w:rPr>
          <w:rFonts w:eastAsia="Times New Roman" w:cs="Calibri"/>
        </w:rPr>
        <w:t>wspieranie pracy grup roboczych w tematycznych Pakietach Roboczych projektu w tym wsparcie organizacji i wdrażania spotkań grup roboczych we współpracy z odpowiedzialnymi partnerami.</w:t>
      </w:r>
    </w:p>
    <w:p w:rsidR="00BD0CC5" w:rsidRPr="00BD0CC5" w:rsidRDefault="00BD0CC5" w:rsidP="009775A4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D0CC5">
        <w:rPr>
          <w:rFonts w:eastAsia="Times New Roman" w:cs="Calibri"/>
        </w:rPr>
        <w:t>opracowanie projektów półrocznych Sprawozdań z Rozwoju Realizacji Projektu (na podstawie materiałów dostarczonego przez partnerów projektu)</w:t>
      </w:r>
    </w:p>
    <w:p w:rsidR="00BD0CC5" w:rsidRPr="00BD0CC5" w:rsidRDefault="00BD0CC5" w:rsidP="009775A4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D0CC5">
        <w:rPr>
          <w:rFonts w:eastAsia="Times New Roman" w:cs="Calibri"/>
        </w:rPr>
        <w:t>wypracowanie strategii komunikowania się</w:t>
      </w:r>
      <w:r w:rsidR="00BF0F50">
        <w:rPr>
          <w:rFonts w:eastAsia="Times New Roman" w:cs="Calibri"/>
        </w:rPr>
        <w:t xml:space="preserve"> i </w:t>
      </w:r>
      <w:r w:rsidRPr="00BD0CC5">
        <w:rPr>
          <w:rFonts w:eastAsia="Times New Roman" w:cs="Calibri"/>
        </w:rPr>
        <w:t xml:space="preserve">planu upowszechnienia </w:t>
      </w:r>
      <w:r w:rsidR="00BF0F50">
        <w:rPr>
          <w:rFonts w:eastAsia="Times New Roman" w:cs="Calibri"/>
        </w:rPr>
        <w:t>r</w:t>
      </w:r>
      <w:r w:rsidRPr="00BD0CC5">
        <w:rPr>
          <w:rFonts w:eastAsia="Times New Roman" w:cs="Calibri"/>
        </w:rPr>
        <w:t>ezultatów projektu</w:t>
      </w:r>
      <w:r w:rsidR="00BF0F50">
        <w:rPr>
          <w:rFonts w:eastAsia="Times New Roman" w:cs="Calibri"/>
        </w:rPr>
        <w:t>,</w:t>
      </w:r>
    </w:p>
    <w:p w:rsidR="00BD0CC5" w:rsidRPr="00BD0CC5" w:rsidRDefault="00BD0CC5" w:rsidP="009775A4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D0CC5">
        <w:rPr>
          <w:rFonts w:eastAsia="Times New Roman" w:cs="Calibri"/>
        </w:rPr>
        <w:t xml:space="preserve">uczestnictwo w odpowiednich zewnętrznych imprezach prezentacji projektu i jego rezultatów </w:t>
      </w:r>
    </w:p>
    <w:p w:rsidR="00BD0CC5" w:rsidRPr="00BD0CC5" w:rsidRDefault="00BD0CC5" w:rsidP="009775A4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D0CC5">
        <w:rPr>
          <w:rFonts w:eastAsia="Times New Roman" w:cs="Calibri"/>
        </w:rPr>
        <w:t xml:space="preserve">uczestnictwo w imprezach programu </w:t>
      </w:r>
      <w:proofErr w:type="spellStart"/>
      <w:r w:rsidRPr="00BD0CC5">
        <w:rPr>
          <w:rFonts w:eastAsia="Times New Roman" w:cs="Calibri"/>
        </w:rPr>
        <w:t>Interreg</w:t>
      </w:r>
      <w:proofErr w:type="spellEnd"/>
      <w:r w:rsidRPr="00BD0CC5">
        <w:rPr>
          <w:rFonts w:eastAsia="Times New Roman" w:cs="Calibri"/>
        </w:rPr>
        <w:t xml:space="preserve"> </w:t>
      </w:r>
      <w:proofErr w:type="spellStart"/>
      <w:r w:rsidRPr="00BD0CC5">
        <w:rPr>
          <w:rFonts w:eastAsia="Times New Roman" w:cs="Calibri"/>
        </w:rPr>
        <w:t>South</w:t>
      </w:r>
      <w:proofErr w:type="spellEnd"/>
      <w:r w:rsidRPr="00BD0CC5">
        <w:rPr>
          <w:rFonts w:eastAsia="Times New Roman" w:cs="Calibri"/>
        </w:rPr>
        <w:t xml:space="preserve"> </w:t>
      </w:r>
      <w:proofErr w:type="spellStart"/>
      <w:r w:rsidRPr="00BD0CC5">
        <w:rPr>
          <w:rFonts w:eastAsia="Times New Roman" w:cs="Calibri"/>
        </w:rPr>
        <w:t>Baltic</w:t>
      </w:r>
      <w:proofErr w:type="spellEnd"/>
      <w:r w:rsidRPr="00BD0CC5">
        <w:rPr>
          <w:rFonts w:eastAsia="Times New Roman" w:cs="Calibri"/>
        </w:rPr>
        <w:t xml:space="preserve"> w celu prezentacji projektu i jego rezultatów </w:t>
      </w:r>
    </w:p>
    <w:p w:rsidR="00BD0CC5" w:rsidRDefault="00BD0CC5" w:rsidP="00BD0CC5">
      <w:pPr>
        <w:pStyle w:val="Akapitzlist"/>
        <w:numPr>
          <w:ilvl w:val="0"/>
          <w:numId w:val="7"/>
        </w:numPr>
        <w:tabs>
          <w:tab w:val="left" w:pos="701"/>
        </w:tabs>
        <w:spacing w:after="40" w:line="276" w:lineRule="auto"/>
        <w:rPr>
          <w:rFonts w:eastAsia="Times New Roman" w:cs="Calibri"/>
        </w:rPr>
      </w:pPr>
      <w:r w:rsidRPr="00BD0CC5">
        <w:rPr>
          <w:rFonts w:eastAsia="Times New Roman" w:cs="Calibri"/>
        </w:rPr>
        <w:t xml:space="preserve">inicjowanie i koordynacja współpracy z innymi istotnymi projektami międzynarodowymi </w:t>
      </w:r>
    </w:p>
    <w:p w:rsidR="00BD0CC5" w:rsidRDefault="00BD0CC5" w:rsidP="00BD0CC5">
      <w:pPr>
        <w:tabs>
          <w:tab w:val="left" w:pos="701"/>
        </w:tabs>
        <w:spacing w:after="40" w:line="276" w:lineRule="auto"/>
        <w:rPr>
          <w:rFonts w:eastAsia="Times New Roman" w:cs="Calibri"/>
        </w:rPr>
      </w:pPr>
    </w:p>
    <w:p w:rsidR="00BD0CC5" w:rsidRDefault="00BD0CC5" w:rsidP="00BD0CC5">
      <w:pPr>
        <w:tabs>
          <w:tab w:val="left" w:pos="701"/>
        </w:tabs>
        <w:spacing w:after="40" w:line="276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Wspieranie Partnera Wiodącego i Partnerów Projektu w procesie zarządzania finansowego w tym: </w:t>
      </w:r>
    </w:p>
    <w:p w:rsidR="00BD0CC5" w:rsidRPr="00BD0CC5" w:rsidRDefault="00BD0CC5" w:rsidP="009775A4">
      <w:pPr>
        <w:pStyle w:val="Akapitzlist"/>
        <w:numPr>
          <w:ilvl w:val="0"/>
          <w:numId w:val="10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D0CC5">
        <w:rPr>
          <w:rFonts w:eastAsia="Times New Roman" w:cs="Calibri"/>
        </w:rPr>
        <w:t>regularne, co najmniej kwartalne koordynowanie rozliczeń finansowych z Partnerem Wiodącym</w:t>
      </w:r>
      <w:r w:rsidR="00BF0F50">
        <w:rPr>
          <w:rFonts w:eastAsia="Times New Roman" w:cs="Calibri"/>
        </w:rPr>
        <w:t>i Partnerami Projektu,</w:t>
      </w:r>
    </w:p>
    <w:p w:rsidR="00BD0CC5" w:rsidRPr="00BD0CC5" w:rsidRDefault="00BD0CC5" w:rsidP="009775A4">
      <w:pPr>
        <w:pStyle w:val="Akapitzlist"/>
        <w:numPr>
          <w:ilvl w:val="0"/>
          <w:numId w:val="10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D0CC5">
        <w:rPr>
          <w:rFonts w:eastAsia="Times New Roman" w:cs="Calibri"/>
        </w:rPr>
        <w:t>raportowanie i doradzanie grupie sterującej projektem w sprawach finansowych</w:t>
      </w:r>
      <w:r w:rsidR="00BF0F50">
        <w:rPr>
          <w:rFonts w:eastAsia="Times New Roman" w:cs="Calibri"/>
        </w:rPr>
        <w:t>,</w:t>
      </w:r>
    </w:p>
    <w:p w:rsidR="00BD0CC5" w:rsidRPr="00BD0CC5" w:rsidRDefault="00BD0CC5" w:rsidP="009775A4">
      <w:pPr>
        <w:pStyle w:val="Akapitzlist"/>
        <w:numPr>
          <w:ilvl w:val="0"/>
          <w:numId w:val="10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D0CC5">
        <w:rPr>
          <w:rFonts w:eastAsia="Times New Roman" w:cs="Calibri"/>
        </w:rPr>
        <w:t>administrowanie Wspólnej Puli Budżetowej projektu (poza ramami projektu), w tym:</w:t>
      </w:r>
    </w:p>
    <w:p w:rsidR="00BF0F50" w:rsidRDefault="00BD0CC5" w:rsidP="009775A4">
      <w:pPr>
        <w:pStyle w:val="Akapitzlist"/>
        <w:numPr>
          <w:ilvl w:val="0"/>
          <w:numId w:val="12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F0F50">
        <w:rPr>
          <w:rFonts w:eastAsia="Times New Roman" w:cs="Calibri"/>
        </w:rPr>
        <w:t xml:space="preserve">opracowanie harmonogramu płatności i planu przepływów gotówki na podstawie planu pracy organizowanie finansowych wkładów partnerów i </w:t>
      </w:r>
      <w:r w:rsidR="00BF0F50" w:rsidRPr="00BF0F50">
        <w:rPr>
          <w:rFonts w:eastAsia="Times New Roman" w:cs="Calibri"/>
        </w:rPr>
        <w:t xml:space="preserve">ich </w:t>
      </w:r>
      <w:r w:rsidRPr="00BF0F50">
        <w:rPr>
          <w:rFonts w:eastAsia="Times New Roman" w:cs="Calibri"/>
        </w:rPr>
        <w:t>rozliczanie</w:t>
      </w:r>
      <w:r w:rsidR="00BF0F50" w:rsidRPr="00BF0F50">
        <w:rPr>
          <w:rFonts w:eastAsia="Times New Roman" w:cs="Calibri"/>
        </w:rPr>
        <w:t>,</w:t>
      </w:r>
    </w:p>
    <w:p w:rsidR="00BF0F50" w:rsidRDefault="00BD0CC5" w:rsidP="009775A4">
      <w:pPr>
        <w:pStyle w:val="Akapitzlist"/>
        <w:numPr>
          <w:ilvl w:val="0"/>
          <w:numId w:val="12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F0F50">
        <w:rPr>
          <w:rFonts w:eastAsia="Times New Roman" w:cs="Calibri"/>
        </w:rPr>
        <w:t>planowanie płynności i ciągłe monitorowanie budżetu Wspólnej Puli Budżetowej (</w:t>
      </w:r>
      <w:proofErr w:type="spellStart"/>
      <w:r w:rsidRPr="00BF0F50">
        <w:rPr>
          <w:rFonts w:eastAsia="Times New Roman" w:cs="Calibri"/>
        </w:rPr>
        <w:t>Common</w:t>
      </w:r>
      <w:proofErr w:type="spellEnd"/>
      <w:r w:rsidRPr="00BF0F50">
        <w:rPr>
          <w:rFonts w:eastAsia="Times New Roman" w:cs="Calibri"/>
        </w:rPr>
        <w:t xml:space="preserve"> Budget </w:t>
      </w:r>
      <w:proofErr w:type="spellStart"/>
      <w:r w:rsidRPr="00BF0F50">
        <w:rPr>
          <w:rFonts w:eastAsia="Times New Roman" w:cs="Calibri"/>
        </w:rPr>
        <w:t>Pool</w:t>
      </w:r>
      <w:proofErr w:type="spellEnd"/>
      <w:r w:rsidRPr="00BF0F50">
        <w:rPr>
          <w:rFonts w:eastAsia="Times New Roman" w:cs="Calibri"/>
        </w:rPr>
        <w:t>)</w:t>
      </w:r>
      <w:r w:rsidR="00BF0F50" w:rsidRPr="00BF0F50">
        <w:rPr>
          <w:rFonts w:eastAsia="Times New Roman" w:cs="Calibri"/>
        </w:rPr>
        <w:t>,</w:t>
      </w:r>
    </w:p>
    <w:p w:rsidR="00BD0CC5" w:rsidRDefault="00BD0CC5" w:rsidP="009775A4">
      <w:pPr>
        <w:pStyle w:val="Akapitzlist"/>
        <w:numPr>
          <w:ilvl w:val="0"/>
          <w:numId w:val="12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F0F50">
        <w:rPr>
          <w:rFonts w:eastAsia="Times New Roman" w:cs="Calibri"/>
        </w:rPr>
        <w:t>dostosowanie budżetu oraz (jeśli zajdzie potrzeba) załatwianie reklamacji dotyczących funduszy ERDF, zarówno w trakcie i po (jeśli zajdzie potrzeba) okresie wdrażania projektu</w:t>
      </w:r>
      <w:r w:rsidR="00BF0F50" w:rsidRPr="00BF0F50">
        <w:rPr>
          <w:rFonts w:eastAsia="Times New Roman" w:cs="Calibri"/>
        </w:rPr>
        <w:t>,</w:t>
      </w:r>
    </w:p>
    <w:p w:rsidR="00BD0CC5" w:rsidRDefault="00BD0CC5" w:rsidP="00BF0F50">
      <w:pPr>
        <w:pStyle w:val="Akapitzlist"/>
        <w:numPr>
          <w:ilvl w:val="0"/>
          <w:numId w:val="12"/>
        </w:numPr>
        <w:tabs>
          <w:tab w:val="left" w:pos="701"/>
        </w:tabs>
        <w:spacing w:after="40" w:line="276" w:lineRule="auto"/>
        <w:rPr>
          <w:rFonts w:eastAsia="Times New Roman" w:cs="Calibri"/>
        </w:rPr>
      </w:pPr>
      <w:r w:rsidRPr="00BF0F50">
        <w:rPr>
          <w:rFonts w:eastAsia="Times New Roman" w:cs="Calibri"/>
        </w:rPr>
        <w:t>dostarczanie i przetwarzanie informacji dotyczących kwestii finansowych i księgowych jak również odpowiednich przepisów i procedur do partnerów</w:t>
      </w:r>
      <w:r w:rsidR="00BF0F50" w:rsidRPr="00BF0F50">
        <w:rPr>
          <w:rFonts w:eastAsia="Times New Roman" w:cs="Calibri"/>
        </w:rPr>
        <w:t>,</w:t>
      </w:r>
    </w:p>
    <w:p w:rsidR="00BF0F50" w:rsidRDefault="00BD0CC5" w:rsidP="009775A4">
      <w:pPr>
        <w:pStyle w:val="Akapitzlist"/>
        <w:numPr>
          <w:ilvl w:val="0"/>
          <w:numId w:val="12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F0F50">
        <w:rPr>
          <w:rFonts w:eastAsia="Times New Roman" w:cs="Calibri"/>
        </w:rPr>
        <w:lastRenderedPageBreak/>
        <w:t>doradzanie i wspieranie partnerów w sprawach finansowych odnoszących się do projektu i programu, w tym procesów Kontroli Pierwszego Poziomu (First Level Control) we wszystkich krajach uczestniczących</w:t>
      </w:r>
      <w:r w:rsidR="00BF0F50" w:rsidRPr="00BF0F50">
        <w:rPr>
          <w:rFonts w:eastAsia="Times New Roman" w:cs="Calibri"/>
        </w:rPr>
        <w:t>,</w:t>
      </w:r>
    </w:p>
    <w:p w:rsidR="00BD0CC5" w:rsidRDefault="00BD0CC5" w:rsidP="009775A4">
      <w:pPr>
        <w:pStyle w:val="Akapitzlist"/>
        <w:numPr>
          <w:ilvl w:val="0"/>
          <w:numId w:val="12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F0F50">
        <w:rPr>
          <w:rFonts w:eastAsia="Times New Roman" w:cs="Calibri"/>
        </w:rPr>
        <w:t xml:space="preserve"> opracowanie i dostarczanie partnerom dokumentów księgowych dotyczących projektu w języku angielskim</w:t>
      </w:r>
      <w:r w:rsidR="00BF0F50" w:rsidRPr="00BF0F50">
        <w:rPr>
          <w:rFonts w:eastAsia="Times New Roman" w:cs="Calibri"/>
        </w:rPr>
        <w:t>,</w:t>
      </w:r>
    </w:p>
    <w:p w:rsidR="00BD0CC5" w:rsidRDefault="00BD0CC5" w:rsidP="009775A4">
      <w:pPr>
        <w:pStyle w:val="Akapitzlist"/>
        <w:numPr>
          <w:ilvl w:val="0"/>
          <w:numId w:val="12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F0F50">
        <w:rPr>
          <w:rFonts w:eastAsia="Times New Roman" w:cs="Calibri"/>
        </w:rPr>
        <w:t>opracowanie raportów finansowych na poziomie projektu (na podstawie materiałów dostarczonych przez partnerów)</w:t>
      </w:r>
      <w:r w:rsidR="00BF0F50" w:rsidRPr="00BF0F50">
        <w:rPr>
          <w:rFonts w:eastAsia="Times New Roman" w:cs="Calibri"/>
        </w:rPr>
        <w:t>,</w:t>
      </w:r>
    </w:p>
    <w:p w:rsidR="00BD0CC5" w:rsidRPr="00BF0F50" w:rsidRDefault="00BD0CC5" w:rsidP="009775A4">
      <w:pPr>
        <w:pStyle w:val="Akapitzlist"/>
        <w:numPr>
          <w:ilvl w:val="0"/>
          <w:numId w:val="12"/>
        </w:numPr>
        <w:tabs>
          <w:tab w:val="left" w:pos="701"/>
        </w:tabs>
        <w:spacing w:after="40" w:line="276" w:lineRule="auto"/>
        <w:jc w:val="both"/>
        <w:rPr>
          <w:rFonts w:eastAsia="Times New Roman" w:cs="Calibri"/>
        </w:rPr>
      </w:pPr>
      <w:r w:rsidRPr="00BF0F50">
        <w:rPr>
          <w:rFonts w:eastAsia="Times New Roman" w:cs="Calibri"/>
        </w:rPr>
        <w:t>ciągłe dokumentowanie postępu finansowego z odniesieniem do planu wydatków / controllingu finansowego.</w:t>
      </w:r>
    </w:p>
    <w:p w:rsidR="00BD0CC5" w:rsidRPr="00BD0CC5" w:rsidRDefault="00BD0CC5" w:rsidP="00BD0CC5">
      <w:pPr>
        <w:tabs>
          <w:tab w:val="left" w:pos="701"/>
        </w:tabs>
        <w:spacing w:after="40" w:line="276" w:lineRule="auto"/>
        <w:rPr>
          <w:rFonts w:eastAsia="Times New Roman" w:cs="Calibri"/>
        </w:rPr>
      </w:pPr>
    </w:p>
    <w:p w:rsidR="00BD0CC5" w:rsidRPr="00BD0CC5" w:rsidRDefault="00BD0CC5" w:rsidP="00BD0CC5">
      <w:pPr>
        <w:tabs>
          <w:tab w:val="left" w:pos="701"/>
        </w:tabs>
        <w:spacing w:after="40" w:line="276" w:lineRule="auto"/>
        <w:rPr>
          <w:rFonts w:eastAsia="Times New Roman" w:cs="Calibri"/>
        </w:rPr>
      </w:pPr>
      <w:r w:rsidRPr="00BD0CC5">
        <w:rPr>
          <w:rFonts w:eastAsia="Times New Roman" w:cs="Calibri"/>
        </w:rPr>
        <w:t xml:space="preserve">Wspieranie Partnera Wiodącego </w:t>
      </w:r>
      <w:r>
        <w:rPr>
          <w:rFonts w:eastAsia="Times New Roman" w:cs="Calibri"/>
        </w:rPr>
        <w:t xml:space="preserve">i Partnerów Projektu </w:t>
      </w:r>
      <w:r w:rsidRPr="00BD0CC5">
        <w:rPr>
          <w:rFonts w:eastAsia="Times New Roman" w:cs="Calibri"/>
        </w:rPr>
        <w:t>w przypadku Kontroli Drugiego Stopnia (Second Level Controls)  zarówno podczas trwania i po upływie (jeśli zajdzie potrzeba) okresu wdrażania projektu.</w:t>
      </w:r>
    </w:p>
    <w:p w:rsidR="00A60B6D" w:rsidRPr="00BD0CC5" w:rsidRDefault="00A60B6D" w:rsidP="00BD0CC5">
      <w:pPr>
        <w:pStyle w:val="Akapitzlist"/>
        <w:tabs>
          <w:tab w:val="left" w:pos="701"/>
        </w:tabs>
        <w:spacing w:after="40" w:line="276" w:lineRule="auto"/>
        <w:rPr>
          <w:rFonts w:eastAsia="Times New Roman" w:cs="Calibri"/>
        </w:rPr>
      </w:pPr>
    </w:p>
    <w:sectPr w:rsidR="00A60B6D" w:rsidRPr="00BD0C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7A" w:rsidRDefault="00CA287A" w:rsidP="009542AB">
      <w:pPr>
        <w:spacing w:after="0" w:line="240" w:lineRule="auto"/>
      </w:pPr>
      <w:r>
        <w:separator/>
      </w:r>
    </w:p>
  </w:endnote>
  <w:endnote w:type="continuationSeparator" w:id="0">
    <w:p w:rsidR="00CA287A" w:rsidRDefault="00CA287A" w:rsidP="0095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7A" w:rsidRDefault="00CA287A" w:rsidP="009542AB">
      <w:pPr>
        <w:spacing w:after="0" w:line="240" w:lineRule="auto"/>
      </w:pPr>
      <w:r>
        <w:separator/>
      </w:r>
    </w:p>
  </w:footnote>
  <w:footnote w:type="continuationSeparator" w:id="0">
    <w:p w:rsidR="00CA287A" w:rsidRDefault="00CA287A" w:rsidP="0095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AB" w:rsidRDefault="009542AB">
    <w:pPr>
      <w:pStyle w:val="Nagwek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6154046" wp14:editId="784F6836">
          <wp:simplePos x="0" y="0"/>
          <wp:positionH relativeFrom="margin">
            <wp:align>left</wp:align>
          </wp:positionH>
          <wp:positionV relativeFrom="paragraph">
            <wp:posOffset>-149225</wp:posOffset>
          </wp:positionV>
          <wp:extent cx="1813560" cy="674883"/>
          <wp:effectExtent l="0" t="0" r="0" b="0"/>
          <wp:wrapNone/>
          <wp:docPr id="5" name="Picture 1" descr="Logo and EU emblem - clear space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 EU emblem - clear space_SC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38" cy="684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42AB" w:rsidRDefault="009542AB">
    <w:pPr>
      <w:pStyle w:val="Nagwek"/>
    </w:pPr>
  </w:p>
  <w:p w:rsidR="009542AB" w:rsidRDefault="009542AB">
    <w:pPr>
      <w:pStyle w:val="Nagwek"/>
    </w:pPr>
  </w:p>
  <w:p w:rsidR="009542AB" w:rsidRDefault="00954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D4ED43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725A06FA"/>
    <w:lvl w:ilvl="0" w:tplc="FFFFFFFF">
      <w:start w:val="1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2CD89A32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D233256"/>
    <w:multiLevelType w:val="hybridMultilevel"/>
    <w:tmpl w:val="AAFAEE24"/>
    <w:lvl w:ilvl="0" w:tplc="8F1EF5AC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Calibri" w:hint="default"/>
        <w:spacing w:val="-1"/>
        <w:w w:val="92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43E1C"/>
    <w:multiLevelType w:val="hybridMultilevel"/>
    <w:tmpl w:val="D4F685AA"/>
    <w:lvl w:ilvl="0" w:tplc="8F1EF5AC">
      <w:start w:val="1"/>
      <w:numFmt w:val="decimal"/>
      <w:lvlText w:val="(%1)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92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DB7E7E"/>
    <w:multiLevelType w:val="hybridMultilevel"/>
    <w:tmpl w:val="EB06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4336D"/>
    <w:multiLevelType w:val="hybridMultilevel"/>
    <w:tmpl w:val="3070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08312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F5783"/>
    <w:multiLevelType w:val="hybridMultilevel"/>
    <w:tmpl w:val="32B23EC6"/>
    <w:lvl w:ilvl="0" w:tplc="8F1EF5AC">
      <w:start w:val="1"/>
      <w:numFmt w:val="decimal"/>
      <w:lvlText w:val="(%1)"/>
      <w:lvlJc w:val="left"/>
      <w:pPr>
        <w:ind w:left="2874" w:hanging="360"/>
      </w:pPr>
      <w:rPr>
        <w:rFonts w:ascii="Calibri" w:eastAsia="Calibri" w:hAnsi="Calibri" w:cs="Calibri" w:hint="default"/>
        <w:spacing w:val="-1"/>
        <w:w w:val="92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3594" w:hanging="360"/>
      </w:pPr>
    </w:lvl>
    <w:lvl w:ilvl="2" w:tplc="0415001B" w:tentative="1">
      <w:start w:val="1"/>
      <w:numFmt w:val="lowerRoman"/>
      <w:lvlText w:val="%3."/>
      <w:lvlJc w:val="right"/>
      <w:pPr>
        <w:ind w:left="4314" w:hanging="180"/>
      </w:pPr>
    </w:lvl>
    <w:lvl w:ilvl="3" w:tplc="0415000F" w:tentative="1">
      <w:start w:val="1"/>
      <w:numFmt w:val="decimal"/>
      <w:lvlText w:val="%4."/>
      <w:lvlJc w:val="left"/>
      <w:pPr>
        <w:ind w:left="5034" w:hanging="360"/>
      </w:pPr>
    </w:lvl>
    <w:lvl w:ilvl="4" w:tplc="04150019" w:tentative="1">
      <w:start w:val="1"/>
      <w:numFmt w:val="lowerLetter"/>
      <w:lvlText w:val="%5."/>
      <w:lvlJc w:val="left"/>
      <w:pPr>
        <w:ind w:left="5754" w:hanging="360"/>
      </w:pPr>
    </w:lvl>
    <w:lvl w:ilvl="5" w:tplc="0415001B" w:tentative="1">
      <w:start w:val="1"/>
      <w:numFmt w:val="lowerRoman"/>
      <w:lvlText w:val="%6."/>
      <w:lvlJc w:val="right"/>
      <w:pPr>
        <w:ind w:left="6474" w:hanging="180"/>
      </w:pPr>
    </w:lvl>
    <w:lvl w:ilvl="6" w:tplc="0415000F" w:tentative="1">
      <w:start w:val="1"/>
      <w:numFmt w:val="decimal"/>
      <w:lvlText w:val="%7."/>
      <w:lvlJc w:val="left"/>
      <w:pPr>
        <w:ind w:left="7194" w:hanging="360"/>
      </w:pPr>
    </w:lvl>
    <w:lvl w:ilvl="7" w:tplc="04150019" w:tentative="1">
      <w:start w:val="1"/>
      <w:numFmt w:val="lowerLetter"/>
      <w:lvlText w:val="%8."/>
      <w:lvlJc w:val="left"/>
      <w:pPr>
        <w:ind w:left="7914" w:hanging="360"/>
      </w:pPr>
    </w:lvl>
    <w:lvl w:ilvl="8" w:tplc="041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9" w15:restartNumberingAfterBreak="0">
    <w:nsid w:val="5E313F52"/>
    <w:multiLevelType w:val="hybridMultilevel"/>
    <w:tmpl w:val="AA2A87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1962FC"/>
    <w:multiLevelType w:val="hybridMultilevel"/>
    <w:tmpl w:val="C866801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95632B"/>
    <w:multiLevelType w:val="hybridMultilevel"/>
    <w:tmpl w:val="5CF6E0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6D"/>
    <w:rsid w:val="000D78C6"/>
    <w:rsid w:val="0017397F"/>
    <w:rsid w:val="002857EB"/>
    <w:rsid w:val="002F3F8A"/>
    <w:rsid w:val="002F5ABC"/>
    <w:rsid w:val="004358AF"/>
    <w:rsid w:val="005B1F53"/>
    <w:rsid w:val="00671F8F"/>
    <w:rsid w:val="00893FB4"/>
    <w:rsid w:val="009542AB"/>
    <w:rsid w:val="009775A4"/>
    <w:rsid w:val="0099277B"/>
    <w:rsid w:val="00A60B6D"/>
    <w:rsid w:val="00BD0CC5"/>
    <w:rsid w:val="00BF0F50"/>
    <w:rsid w:val="00CA287A"/>
    <w:rsid w:val="00D22FEF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05B7"/>
  <w15:chartTrackingRefBased/>
  <w15:docId w15:val="{499B45A0-D56A-40F5-93F5-379559BB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B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2AB"/>
  </w:style>
  <w:style w:type="paragraph" w:styleId="Stopka">
    <w:name w:val="footer"/>
    <w:basedOn w:val="Normalny"/>
    <w:link w:val="StopkaZnak"/>
    <w:uiPriority w:val="99"/>
    <w:unhideWhenUsed/>
    <w:rsid w:val="009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Glazik</dc:creator>
  <cp:keywords/>
  <dc:description/>
  <cp:lastModifiedBy>Małgorzata Stupakowska</cp:lastModifiedBy>
  <cp:revision>3</cp:revision>
  <dcterms:created xsi:type="dcterms:W3CDTF">2019-06-26T12:44:00Z</dcterms:created>
  <dcterms:modified xsi:type="dcterms:W3CDTF">2019-06-26T12:47:00Z</dcterms:modified>
</cp:coreProperties>
</file>